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263432" w:rsidTr="00263432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63432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26343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63432" w:rsidRDefault="00263432">
                        <w:pPr>
                          <w:jc w:val="center"/>
                          <w:rPr>
                            <w:rFonts w:ascii="Helvetica" w:hAnsi="Helvetica" w:cs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905000" cy="1209675"/>
                              <wp:effectExtent l="0" t="0" r="0" b="9525"/>
                              <wp:docPr id="7" name="Imagem 7" descr="https://static.wixstatic.com/media/402b6a_8eeb97d9ff5c485c8871527380d187c9~mv2.jpg/v1/fit/w_200,h_2000,al_c,q_85/402b6a_8eeb97d9ff5c485c8871527380d187c9~mv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static.wixstatic.com/media/402b6a_8eeb97d9ff5c485c8871527380d187c9~mv2.jpg/v1/fit/w_200,h_2000,al_c,q_85/402b6a_8eeb97d9ff5c485c8871527380d187c9~mv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9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63432" w:rsidRDefault="002634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3432" w:rsidRDefault="00263432">
            <w:pPr>
              <w:textAlignment w:val="top"/>
              <w:rPr>
                <w:sz w:val="2"/>
                <w:szCs w:val="2"/>
              </w:rPr>
            </w:pPr>
          </w:p>
        </w:tc>
      </w:tr>
      <w:tr w:rsidR="00263432" w:rsidTr="00263432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63432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26343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63432" w:rsidRDefault="00263432">
                        <w:pPr>
                          <w:pStyle w:val="mf-30"/>
                          <w:spacing w:before="0" w:beforeAutospacing="0" w:after="0" w:afterAutospacing="0" w:line="66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Circular </w:t>
                        </w:r>
                        <w:proofErr w:type="spellStart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 12/2026 </w:t>
                        </w:r>
                      </w:p>
                    </w:tc>
                  </w:tr>
                </w:tbl>
                <w:p w:rsidR="00263432" w:rsidRDefault="002634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3432" w:rsidRDefault="00263432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263432" w:rsidRDefault="00263432" w:rsidP="00263432">
      <w:pPr>
        <w:shd w:val="clear" w:color="auto" w:fill="FFFFFF"/>
        <w:jc w:val="center"/>
        <w:rPr>
          <w:rFonts w:ascii="Helvetica" w:hAnsi="Helvetica" w:cs="Helvetica"/>
          <w:b/>
          <w:bCs/>
          <w:vanish/>
          <w:color w:val="000000"/>
          <w:sz w:val="60"/>
          <w:szCs w:val="60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263432" w:rsidTr="00263432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63432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26343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SINDICATO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EMPRESAS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TRANSPORTES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CARGAS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LOGÍSTICA DO TRIÂNGULO MINEIRO</w:t>
                        </w:r>
                      </w:p>
                      <w:p w:rsidR="00263432" w:rsidRDefault="00263432">
                        <w:pPr>
                          <w:pStyle w:val="Corpodetexto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Uberlândia-MG,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27 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de maio de 2026</w:t>
                        </w: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263432" w:rsidRDefault="00263432">
                        <w:pPr>
                          <w:pStyle w:val="Ttulo1"/>
                          <w:spacing w:before="0" w:beforeAutospacing="0" w:after="0" w:afterAutospacing="0" w:line="300" w:lineRule="atLeast"/>
                          <w:jc w:val="center"/>
                          <w:rPr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  <w:bookmarkStart w:id="0" w:name="_GoBack"/>
                        <w:bookmarkEnd w:id="0"/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Aos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Senhores Empresários e Empresas Associadas ao SETTRIM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Prezados Senhores,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SINDICATO DAS EMPRESAS DE TRANSPORTES DE CARGAS E LOGÍSTICA DO TRIÂNGULO MINEIRO – SETTRIM informa às empresas associadas e transportadores da região sobre a manutenção da restrição de tráfego para veículos de carga na Ponte sobre o Rio das Velhas, localizada na BR-365/MG, km 142, aproximadamente 15 km do município de Pirapora/MG.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Conforme comunicado expedido pelo Departamento Nacional de Infraestrutura de Transportes – DNIT/MG, a medida decorre da identificação de patologias em elementos estruturais da referida obra de arte especial, circunstância que exige a adoção de providências preventivas voltadas à segurança viária e à preservação da integridade dos usuários que trafegam pelo local.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Atualmente, o tráfego de veículos de carga no referido trecho permanece limitado a 25 toneladas, tendo sido implantados dispositivos de sinalização e controle de tráfego para regulamentação da circulação e advertência aos usuários da rodovia.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DNIT informou ainda que a estrutura da ponte está sendo submetida a monitoramento contínuo, mediante estudo dinâmico e eventual monitoramento estático, caso se demonstre necessário. A depender dos resultados técnicos apurados, poderá haver nova definição quanto à limitação de carga permitida no local.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 Autarquia também informou que eventuais alterações nas restrições atualmente vigentes serão oportunamente comunicadas, visando possibilitar o adequado gerenciamento logístico das operações realizadas na via. Paralelamente, encontram-se em desenvolvimento estudos e projetos voltados à solução definitiva da situação e ao restabelecimento da normalidade do tráfego de veículos leves e pesados na BR-365/MG.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lastRenderedPageBreak/>
                          <w:t>Diante da relevância do tema e dos impactos operacionais decorrentes da restrição, o SETTRIM orienta as empresas transportadoras a promoverem atenção especial ao planejamento das operações que envolvam a BR-365/MG, sobretudo nas rotas com destino, origem ou passagem pela região de Pirapora/MG, observando rigorosamente: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restrição máxima de peso atualmente vigente;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sinalização implantada no local;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As determinações expedidas pelos órgãos competentes.</w:t>
                        </w:r>
                      </w:p>
                      <w:p w:rsidR="00263432" w:rsidRDefault="00263432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</w:tc>
                  </w:tr>
                </w:tbl>
                <w:p w:rsidR="00263432" w:rsidRDefault="002634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3432" w:rsidRDefault="00263432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263432" w:rsidRDefault="00263432" w:rsidP="00263432">
      <w:pPr>
        <w:shd w:val="clear" w:color="auto" w:fill="FFFFFF"/>
        <w:jc w:val="center"/>
        <w:rPr>
          <w:rFonts w:ascii="Helvetica" w:hAnsi="Helvetica" w:cs="Helvetica"/>
          <w:vanish/>
          <w:color w:val="000000"/>
          <w:sz w:val="27"/>
          <w:szCs w:val="27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263432" w:rsidTr="00263432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63432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26343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63432" w:rsidRDefault="00263432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263432" w:rsidRDefault="00263432">
                        <w:pPr>
                          <w:pStyle w:val="mf-141"/>
                          <w:spacing w:before="0" w:beforeAutospacing="0" w:after="0" w:afterAutospacing="0" w:line="33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263432" w:rsidRDefault="00263432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Atenciosamente,</w:t>
                        </w:r>
                      </w:p>
                      <w:p w:rsidR="00263432" w:rsidRDefault="00263432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263432" w:rsidRDefault="002634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3432" w:rsidRDefault="00263432">
            <w:pPr>
              <w:textAlignment w:val="top"/>
              <w:rPr>
                <w:sz w:val="2"/>
                <w:szCs w:val="2"/>
              </w:rPr>
            </w:pPr>
          </w:p>
        </w:tc>
      </w:tr>
      <w:tr w:rsidR="00263432" w:rsidTr="00263432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26343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63432" w:rsidRDefault="00263432" w:rsidP="00263432">
                  <w:pPr>
                    <w:spacing w:line="0" w:lineRule="atLeast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 </w:t>
                  </w:r>
                </w:p>
              </w:tc>
            </w:tr>
          </w:tbl>
          <w:p w:rsidR="00263432" w:rsidRDefault="00263432">
            <w:pPr>
              <w:spacing w:line="240" w:lineRule="auto"/>
              <w:textAlignment w:val="top"/>
              <w:rPr>
                <w:sz w:val="2"/>
                <w:szCs w:val="2"/>
              </w:rPr>
            </w:pPr>
          </w:p>
        </w:tc>
      </w:tr>
    </w:tbl>
    <w:p w:rsidR="0050751E" w:rsidRPr="00263432" w:rsidRDefault="0050751E" w:rsidP="00263432"/>
    <w:sectPr w:rsidR="0050751E" w:rsidRPr="00263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2275B"/>
    <w:multiLevelType w:val="multilevel"/>
    <w:tmpl w:val="3008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B"/>
    <w:rsid w:val="0008046B"/>
    <w:rsid w:val="00263432"/>
    <w:rsid w:val="0050751E"/>
    <w:rsid w:val="0056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8B66-89CB-4E18-ABC9-24FDAE0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80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8046B"/>
  </w:style>
  <w:style w:type="character" w:customStyle="1" w:styleId="mf-14">
    <w:name w:val="mf-14"/>
    <w:basedOn w:val="Fontepargpadro"/>
    <w:rsid w:val="0008046B"/>
  </w:style>
  <w:style w:type="paragraph" w:styleId="Corpodetexto">
    <w:name w:val="Body Text"/>
    <w:basedOn w:val="Normal"/>
    <w:link w:val="CorpodetextoChar"/>
    <w:uiPriority w:val="99"/>
    <w:semiHidden/>
    <w:unhideWhenUsed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804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5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7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2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2026-06-25T12:33:00Z</dcterms:created>
  <dcterms:modified xsi:type="dcterms:W3CDTF">2026-06-25T12:33:00Z</dcterms:modified>
</cp:coreProperties>
</file>