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8046B" w:rsidRPr="0008046B" w:rsidTr="0008046B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8046B" w:rsidRPr="0008046B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08046B" w:rsidRPr="0008046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046B" w:rsidRPr="0008046B" w:rsidRDefault="0008046B" w:rsidP="0008046B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0"/>
                            <w:szCs w:val="20"/>
                            <w:lang w:eastAsia="pt-BR"/>
                          </w:rPr>
                        </w:pPr>
                        <w:r w:rsidRPr="0008046B">
                          <w:rPr>
                            <w:rFonts w:ascii="Helvetica" w:eastAsia="Times New Roman" w:hAnsi="Helvetica" w:cs="Helvetica"/>
                            <w:noProof/>
                            <w:color w:val="000000"/>
                            <w:sz w:val="20"/>
                            <w:szCs w:val="20"/>
                            <w:lang w:eastAsia="pt-BR"/>
                          </w:rPr>
                          <w:drawing>
                            <wp:inline distT="0" distB="0" distL="0" distR="0">
                              <wp:extent cx="1905000" cy="1209675"/>
                              <wp:effectExtent l="0" t="0" r="0" b="9525"/>
                              <wp:docPr id="1" name="Imagem 1" descr="https://static.wixstatic.com/media/402b6a_8eeb97d9ff5c485c8871527380d187c9~mv2.jpg/v1/fit/w_200,h_2000,al_c,q_85/402b6a_8eeb97d9ff5c485c8871527380d187c9~mv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static.wixstatic.com/media/402b6a_8eeb97d9ff5c485c8871527380d187c9~mv2.jpg/v1/fit/w_200,h_2000,al_c,q_85/402b6a_8eeb97d9ff5c485c8871527380d187c9~mv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9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46B" w:rsidRPr="0008046B" w:rsidRDefault="0008046B" w:rsidP="000804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8046B" w:rsidRPr="0008046B" w:rsidRDefault="0008046B" w:rsidP="000804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  <w:tr w:rsidR="0008046B" w:rsidRPr="0008046B" w:rsidTr="0008046B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8046B" w:rsidRPr="0008046B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8046B" w:rsidRPr="0008046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046B" w:rsidRPr="0008046B" w:rsidRDefault="0008046B" w:rsidP="0008046B">
                        <w:pPr>
                          <w:spacing w:after="0" w:line="660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 xml:space="preserve">Circular </w:t>
                        </w:r>
                        <w:proofErr w:type="spellStart"/>
                        <w:r w:rsidRPr="0008046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>Settrim</w:t>
                        </w:r>
                        <w:proofErr w:type="spellEnd"/>
                        <w:r w:rsidRPr="0008046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  <w:lang w:eastAsia="pt-BR"/>
                          </w:rPr>
                          <w:t xml:space="preserve"> 010/2026 </w:t>
                        </w:r>
                      </w:p>
                    </w:tc>
                  </w:tr>
                </w:tbl>
                <w:p w:rsidR="0008046B" w:rsidRPr="0008046B" w:rsidRDefault="0008046B" w:rsidP="000804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8046B" w:rsidRPr="0008046B" w:rsidRDefault="0008046B" w:rsidP="000804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08046B" w:rsidRPr="0008046B" w:rsidRDefault="0008046B" w:rsidP="000804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vanish/>
          <w:color w:val="000000"/>
          <w:sz w:val="60"/>
          <w:szCs w:val="60"/>
          <w:lang w:eastAsia="pt-BR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8046B" w:rsidRPr="0008046B" w:rsidTr="0008046B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8046B" w:rsidRPr="0008046B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8046B" w:rsidRPr="0008046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046B" w:rsidRPr="0008046B" w:rsidRDefault="0008046B" w:rsidP="0008046B">
                        <w:pPr>
                          <w:spacing w:after="0" w:line="300" w:lineRule="atLeast"/>
                          <w:jc w:val="right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5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–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4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SINDICATO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DAS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6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EMPRESAS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DE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3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TRANSPORTES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DE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4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CARGAS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7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E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pacing w:val="-11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  <w:r w:rsidRPr="0008046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t-BR"/>
                          </w:rPr>
                          <w:t>LOGÍSTICA DO TRIÂNGULO MINEIRO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right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Uberlândia-MG,</w:t>
                        </w: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7"/>
                            <w:sz w:val="21"/>
                            <w:szCs w:val="21"/>
                            <w:lang w:eastAsia="pt-BR"/>
                          </w:rPr>
                          <w:t xml:space="preserve"> 26 </w:t>
                        </w: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>de maio de 2026</w:t>
                        </w:r>
                        <w:r w:rsidRPr="0008046B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center"/>
                          <w:outlineLvl w:val="0"/>
                          <w:rPr>
                            <w:rFonts w:ascii="Helvetica" w:eastAsia="Times New Roman" w:hAnsi="Helvetica" w:cs="Helvetica"/>
                            <w:color w:val="000000"/>
                            <w:kern w:val="36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Helvetica" w:eastAsia="Times New Roman" w:hAnsi="Helvetica" w:cs="Helvetica"/>
                            <w:color w:val="000000"/>
                            <w:kern w:val="36"/>
                            <w:sz w:val="60"/>
                            <w:szCs w:val="60"/>
                            <w:lang w:eastAsia="pt-BR"/>
                          </w:rPr>
                          <w:t> 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Aos</w:t>
                        </w:r>
                        <w:r w:rsidRPr="0008046B"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  <w:br/>
                        </w: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Senhores Empresários e Empresas Associadas ao SETTRIM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Prezados Senhores,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O SINDICATO DAS EMPRESAS DE TRANSPORTES DE CARGAS E LOGÍSTICA DO TRIÂNGULO MINEIRO – SETTRIM informa às empresas associadas que o Portal Nacional da NF-e divulgou a Nota Técnica 2025.002-RTC – versão 1.40, contendo novas adequações relacionadas à implementação da Reforma Tributária do Consumo, especialmente no que se refere aos campos de IBS, CBS e IS na NF-e e NFC-e.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 nova versão promove alterações relevantes no leiaute da NF-e/NFC-e, além de criar novas finalidades de emissão, ampliar regras de validação e estabelecer a obrigatoriedade do correto preenchimento das informações relativas ao IBS e à CBS para contribuintes do regime normal.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Conforme previsto, o descumprimento das novas exigências poderá resultar na rejeição do documento fiscal eletrônico a partir de agosto de 2026, tornando indispensável a adequação prévia dos sistemas emissores e dos procedimentos internos das empresas.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Diante da relevância do tema e dos impactos operacionais decorrentes das alterações promovidas pela Reforma Tributária, o SETTRIM orienta as empresas associadas a promoverem, desde já, alinhamento junto aos seus:</w:t>
                        </w:r>
                      </w:p>
                      <w:p w:rsidR="0008046B" w:rsidRPr="0008046B" w:rsidRDefault="0008046B" w:rsidP="0008046B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fornecedores de software;</w:t>
                        </w:r>
                      </w:p>
                      <w:p w:rsidR="0008046B" w:rsidRPr="0008046B" w:rsidRDefault="0008046B" w:rsidP="0008046B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equipes fiscais;</w:t>
                        </w:r>
                      </w:p>
                      <w:p w:rsidR="0008046B" w:rsidRPr="0008046B" w:rsidRDefault="0008046B" w:rsidP="0008046B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departamentos de tecnologia da informação (TI);</w:t>
                        </w:r>
                      </w:p>
                      <w:p w:rsidR="0008046B" w:rsidRPr="0008046B" w:rsidRDefault="0008046B" w:rsidP="0008046B">
                        <w:pPr>
                          <w:numPr>
                            <w:ilvl w:val="0"/>
                            <w:numId w:val="1"/>
                          </w:numPr>
                          <w:spacing w:after="0" w:line="300" w:lineRule="atLeast"/>
                          <w:ind w:left="0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responsáveis pelos processos de emissão de documentos fiscais eletrônicos.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O objetivo é garantir que os sistemas estejam devidamente adequados às novas regras técnicas, evitando rejeições, inconsistências fiscais e impactos operacionais nas emissões futuras.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lastRenderedPageBreak/>
                          <w:t>A Nota Técnica 2025.002-RTC – versão 1.40 segue anexa para conhecimento e análise detalhada.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Reforçamos a importância de atenção ao tema e da adoção antecipada das medidas necessárias para adequação às novas exigências.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Permanecemos à disposição para esclarecimentos adicionais.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Atenciosamente,</w:t>
                        </w:r>
                      </w:p>
                      <w:p w:rsidR="0008046B" w:rsidRPr="0008046B" w:rsidRDefault="0008046B" w:rsidP="0008046B">
                        <w:pPr>
                          <w:spacing w:after="0" w:line="30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60"/>
                            <w:szCs w:val="60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pacing w:val="-2"/>
                            <w:sz w:val="21"/>
                            <w:szCs w:val="21"/>
                            <w:lang w:eastAsia="pt-BR"/>
                          </w:rPr>
                          <w:t>SETTRIM – Sindicato das Empresas de Transportes de Cargas e Logística do Triângulo Mineiro</w:t>
                        </w:r>
                      </w:p>
                    </w:tc>
                  </w:tr>
                </w:tbl>
                <w:p w:rsidR="0008046B" w:rsidRPr="0008046B" w:rsidRDefault="0008046B" w:rsidP="000804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8046B" w:rsidRPr="0008046B" w:rsidRDefault="0008046B" w:rsidP="000804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08046B" w:rsidRPr="0008046B" w:rsidRDefault="0008046B" w:rsidP="0008046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vanish/>
          <w:color w:val="000000"/>
          <w:sz w:val="27"/>
          <w:szCs w:val="27"/>
          <w:lang w:eastAsia="pt-BR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8046B" w:rsidRPr="0008046B" w:rsidTr="0008046B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8046B" w:rsidRPr="0008046B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08046B" w:rsidRPr="0008046B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8046B" w:rsidRPr="0008046B" w:rsidRDefault="0008046B" w:rsidP="0008046B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O </w:t>
                        </w:r>
                        <w:proofErr w:type="spellStart"/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proofErr w:type="spellEnd"/>
                        <w:r w:rsidRPr="0008046B">
                          <w:rPr>
                            <w:rFonts w:ascii="Tahoma" w:eastAsia="Times New Roman" w:hAnsi="Tahoma" w:cs="Tahoma"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08046B" w:rsidRPr="0008046B" w:rsidRDefault="0008046B" w:rsidP="0008046B">
                        <w:pPr>
                          <w:spacing w:after="0" w:line="330" w:lineRule="atLeast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08046B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> </w:t>
                        </w:r>
                      </w:p>
                      <w:p w:rsidR="0008046B" w:rsidRPr="0008046B" w:rsidRDefault="0008046B" w:rsidP="0008046B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r w:rsidRPr="0008046B"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  <w:t>Atenciosamente,</w:t>
                        </w:r>
                      </w:p>
                      <w:p w:rsidR="0008046B" w:rsidRPr="0008046B" w:rsidRDefault="0008046B" w:rsidP="0008046B">
                        <w:pPr>
                          <w:spacing w:after="0" w:line="330" w:lineRule="atLeast"/>
                          <w:jc w:val="both"/>
                          <w:rPr>
                            <w:rFonts w:ascii="Helvetica" w:eastAsia="Times New Roman" w:hAnsi="Helvetica" w:cs="Helvetica"/>
                            <w:color w:val="000000"/>
                            <w:sz w:val="21"/>
                            <w:szCs w:val="21"/>
                            <w:lang w:eastAsia="pt-BR"/>
                          </w:rPr>
                        </w:pPr>
                        <w:proofErr w:type="spellStart"/>
                        <w:r w:rsidRPr="0008046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pt-BR"/>
                          </w:rPr>
                          <w:t>Settrim</w:t>
                        </w:r>
                        <w:proofErr w:type="spellEnd"/>
                        <w:r w:rsidRPr="0008046B">
                          <w:rPr>
                            <w:rFonts w:ascii="Helvetica" w:eastAsia="Times New Roman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lang w:eastAsia="pt-BR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08046B" w:rsidRPr="0008046B" w:rsidRDefault="0008046B" w:rsidP="000804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08046B" w:rsidRPr="0008046B" w:rsidRDefault="0008046B" w:rsidP="000804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  <w:tr w:rsidR="0008046B" w:rsidRPr="0008046B" w:rsidTr="0008046B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08046B" w:rsidRPr="0008046B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8046B" w:rsidRPr="0008046B" w:rsidRDefault="0008046B" w:rsidP="0008046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pt-BR"/>
                    </w:rPr>
                  </w:pPr>
                  <w:r w:rsidRPr="0008046B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pt-BR"/>
                    </w:rPr>
                    <w:t> </w:t>
                  </w:r>
                </w:p>
              </w:tc>
            </w:tr>
          </w:tbl>
          <w:p w:rsidR="0008046B" w:rsidRPr="0008046B" w:rsidRDefault="0008046B" w:rsidP="0008046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t-BR"/>
              </w:rPr>
            </w:pPr>
          </w:p>
        </w:tc>
      </w:tr>
    </w:tbl>
    <w:p w:rsidR="0050751E" w:rsidRDefault="0050751E">
      <w:bookmarkStart w:id="0" w:name="_GoBack"/>
      <w:bookmarkEnd w:id="0"/>
    </w:p>
    <w:sectPr w:rsidR="005075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2275B"/>
    <w:multiLevelType w:val="multilevel"/>
    <w:tmpl w:val="3008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B"/>
    <w:rsid w:val="0008046B"/>
    <w:rsid w:val="0050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8B66-89CB-4E18-ABC9-24FDAE0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80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8046B"/>
  </w:style>
  <w:style w:type="character" w:customStyle="1" w:styleId="mf-14">
    <w:name w:val="mf-14"/>
    <w:basedOn w:val="Fontepargpadro"/>
    <w:rsid w:val="0008046B"/>
  </w:style>
  <w:style w:type="paragraph" w:styleId="Corpodetexto">
    <w:name w:val="Body Text"/>
    <w:basedOn w:val="Normal"/>
    <w:link w:val="CorpodetextoChar"/>
    <w:uiPriority w:val="99"/>
    <w:semiHidden/>
    <w:unhideWhenUsed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804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2026-06-25T12:31:00Z</dcterms:created>
  <dcterms:modified xsi:type="dcterms:W3CDTF">2026-06-25T12:32:00Z</dcterms:modified>
</cp:coreProperties>
</file>